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E8" w:rsidRPr="00EA52E8" w:rsidRDefault="00EA52E8" w:rsidP="00EA52E8">
      <w:pPr>
        <w:widowControl/>
        <w:spacing w:line="600" w:lineRule="atLeast"/>
        <w:jc w:val="center"/>
        <w:rPr>
          <w:rFonts w:ascii="Microsoft Yahei" w:eastAsia="宋体" w:hAnsi="Microsoft Yahei" w:cs="宋体"/>
          <w:color w:val="333333"/>
          <w:kern w:val="0"/>
          <w:sz w:val="45"/>
          <w:szCs w:val="45"/>
        </w:rPr>
      </w:pPr>
      <w:r w:rsidRPr="00EA52E8">
        <w:rPr>
          <w:rFonts w:ascii="Microsoft Yahei" w:eastAsia="宋体" w:hAnsi="Microsoft Yahei" w:cs="宋体"/>
          <w:color w:val="333333"/>
          <w:kern w:val="0"/>
          <w:sz w:val="45"/>
          <w:szCs w:val="45"/>
        </w:rPr>
        <w:t>中国专利奖评奖办法</w:t>
      </w:r>
    </w:p>
    <w:p w:rsidR="00EA52E8" w:rsidRDefault="00EA52E8" w:rsidP="00EA52E8">
      <w:pPr>
        <w:widowControl/>
        <w:spacing w:line="300" w:lineRule="atLeast"/>
        <w:jc w:val="center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 xml:space="preserve"> </w:t>
      </w:r>
    </w:p>
    <w:p w:rsidR="00EA52E8" w:rsidRPr="00EA52E8" w:rsidRDefault="00EA52E8" w:rsidP="00EA52E8">
      <w:pPr>
        <w:widowControl/>
        <w:spacing w:line="30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A52E8" w:rsidRPr="00EA52E8" w:rsidTr="00EA52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第一条  评奖宗旨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引导和推进知识产权工作对创新型国家建设，以及促进经济发展方式转变发挥重要作用；鼓励和表彰专利权人和发明人（设计人）对技术（设计）创新及经济社会发展所做的突出贡献。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第二条  评奖周期</w:t>
            </w:r>
            <w:bookmarkStart w:id="0" w:name="_GoBack"/>
            <w:bookmarkEnd w:id="0"/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国家知识产权局与世界知识产权组织共同开展中国专利奖评选工作，每年举办一届。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第三条  奖项设置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中国专利奖设中国专利金奖及中国专利优秀奖、中国外观设计金奖及中国外观设计优秀奖。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中国专利金奖及中国专利优秀奖，从发明专利和实用新型专利中评选产生，中国专利金奖评出20项。中国外观设计金奖及中国外观设计优秀奖，从外观设计专利中评选产生，中国外观设计金奖评出5项。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第四条  评审组织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国家知识产权局设立中国专利奖评审委员会（以下称“评审委员会”），会同世界知识产权组织开展中国专利奖的评审、批准和授奖等有关工作。评审委员会下设评审办公室，负责日常组织协调工作。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第五条  评奖标准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　一、发明、实用新型专利评奖标准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（一）专利权稳定，专利授权文本质量优秀。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（二）技术方案新颖，创新性强，技术水平高。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（三）发明专利技术方案对解决本领域关键性、重要性技术问题的贡献程度较大，对本领域技术进步和产业结构优化升级起到重要促进作用；实用新型专利技术方案对本领域技术革新、产品升级换代的贡献程度较大，对行业技术发展起到积极促进作用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（四）对提高产品市场竞争力发挥了重要作用，取得了突出的经济效益或社会效益，具有良好的发展前景。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（五）专利权人、实施单位对于该项专利权的运用和保护措施积极主动，取得了显著成效。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二、外观设计专利评奖标准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（一）专利权稳定，创新程度高，专利授权文本质量优秀。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（二）形状、图案、色彩方面设计独特，在产品所属领域有突出的设计要点。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（三）表达良好的设计理念，具备产品质量安全可靠、人机性好、实用性强、绿色环保、引领未来健康生活方式、有文化内涵等特征。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（四）对提升相关产品的市场竞争力发挥了重要作用，取得了突出的经济效益或社会效益。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（五）专利权人、实施单位对于该项专利权的运用和保护措施积极主动，取得了显著成效。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　</w:t>
            </w: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第六条  推荐及评审程序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一、中国专利奖参评项目采用推荐方式，由各地知识产权局、国务院有关部门和单位知识产权工作管理机构、全国性行业协会、中国科学院院士和中国工程院院士根据当年评选通知要求择优推荐。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二、评审办公室负责对推荐项目进行初审、公示，并组织开展有关初评工作。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三、评审办公室根据初评情况，提出预获奖项目名单，报评审委员会。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四、评审委员会对预获奖项目名单进行审定，确定获奖项目及其奖励等级。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五、评审办公室在国家知识产权局政府网站以及《中国知识产权报》公示评选结果。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第七条  异议处理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一、中国专利奖评选工作接受社会监督，社会公众对公示项目有异议的，可在规定时间内向评审办公室提出。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二、评审办公室接收异议材料，成立异议处理小组，对异议的具体情况进行分析，形成异议分析材料及处理意见并向评审委员会报告，经评审委员会决定后，将处理意见通知异议方和项目申报人、推荐单位。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三、参与异议处理的有关人员对异议者的身份及有关异议信息予以保密。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第八条  授  奖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国家知识产权局及世界知识产权组织根据评选结果公示情况，对无异议或异议不成立的项目予以授奖，联合向获得金奖项目的发明人（设计人）颁发奖牌和</w:t>
            </w: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证书，向专利权人颁发奖牌；国家知识产权局向获得优秀奖项目的发明人（设计人）颁发证书，向专利权人颁发奖牌。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国家知识产权局会同世界知识产权组织召开会议，共同表彰有关获奖的发明人（设计人）及专利权人。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国家知识产权局通过电视、网络、报刊等媒体公布获奖结果；对于获奖的项目，专利权人可以在其产品上标注奖项名称及获奖时间。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第九条  撤  奖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对于获奖项目，若发现报送材料不实，且有证据证明不符合获奖条件的，由评审办公室提出撤销授奖的意见，经评审委员会批准，撤销授奖并追回奖牌和证书。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第十条  本办法由中国专利奖评审办公室负责解释。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EA52E8" w:rsidRPr="00EA52E8" w:rsidRDefault="00EA52E8" w:rsidP="00EA52E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2E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第十一条  本办法自公布之日起执行。</w:t>
            </w:r>
          </w:p>
        </w:tc>
      </w:tr>
    </w:tbl>
    <w:p w:rsidR="00F24313" w:rsidRPr="00EA52E8" w:rsidRDefault="00F24313">
      <w:pPr>
        <w:rPr>
          <w:sz w:val="24"/>
          <w:szCs w:val="24"/>
        </w:rPr>
      </w:pPr>
    </w:p>
    <w:sectPr w:rsidR="00F24313" w:rsidRPr="00EA5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C7" w:rsidRDefault="00FE61C7" w:rsidP="00EA52E8">
      <w:r>
        <w:separator/>
      </w:r>
    </w:p>
  </w:endnote>
  <w:endnote w:type="continuationSeparator" w:id="0">
    <w:p w:rsidR="00FE61C7" w:rsidRDefault="00FE61C7" w:rsidP="00EA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C7" w:rsidRDefault="00FE61C7" w:rsidP="00EA52E8">
      <w:r>
        <w:separator/>
      </w:r>
    </w:p>
  </w:footnote>
  <w:footnote w:type="continuationSeparator" w:id="0">
    <w:p w:rsidR="00FE61C7" w:rsidRDefault="00FE61C7" w:rsidP="00EA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C4"/>
    <w:rsid w:val="00C521C4"/>
    <w:rsid w:val="00EA52E8"/>
    <w:rsid w:val="00F24313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2E8"/>
    <w:rPr>
      <w:sz w:val="18"/>
      <w:szCs w:val="18"/>
    </w:rPr>
  </w:style>
  <w:style w:type="character" w:customStyle="1" w:styleId="indextime2">
    <w:name w:val="index_time2"/>
    <w:basedOn w:val="a0"/>
    <w:rsid w:val="00EA52E8"/>
    <w:rPr>
      <w:color w:val="666666"/>
      <w:sz w:val="18"/>
      <w:szCs w:val="18"/>
    </w:rPr>
  </w:style>
  <w:style w:type="character" w:customStyle="1" w:styleId="indexswitchsize">
    <w:name w:val="index_switchsize"/>
    <w:basedOn w:val="a0"/>
    <w:rsid w:val="00EA5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2E8"/>
    <w:rPr>
      <w:sz w:val="18"/>
      <w:szCs w:val="18"/>
    </w:rPr>
  </w:style>
  <w:style w:type="character" w:customStyle="1" w:styleId="indextime2">
    <w:name w:val="index_time2"/>
    <w:basedOn w:val="a0"/>
    <w:rsid w:val="00EA52E8"/>
    <w:rPr>
      <w:color w:val="666666"/>
      <w:sz w:val="18"/>
      <w:szCs w:val="18"/>
    </w:rPr>
  </w:style>
  <w:style w:type="character" w:customStyle="1" w:styleId="indexswitchsize">
    <w:name w:val="index_switchsize"/>
    <w:basedOn w:val="a0"/>
    <w:rsid w:val="00EA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2522">
                  <w:marLeft w:val="0"/>
                  <w:marRight w:val="0"/>
                  <w:marTop w:val="0"/>
                  <w:marBottom w:val="0"/>
                  <w:divBdr>
                    <w:top w:val="single" w:sz="6" w:space="0" w:color="DFE8EE"/>
                    <w:left w:val="single" w:sz="6" w:space="0" w:color="DFE8EE"/>
                    <w:bottom w:val="single" w:sz="6" w:space="0" w:color="DFE8EE"/>
                    <w:right w:val="single" w:sz="6" w:space="0" w:color="DFE8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1553</Characters>
  <Application>Microsoft Office Word</Application>
  <DocSecurity>0</DocSecurity>
  <Lines>12</Lines>
  <Paragraphs>3</Paragraphs>
  <ScaleCrop>false</ScaleCrop>
  <Company>Sky123.Org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</cp:revision>
  <dcterms:created xsi:type="dcterms:W3CDTF">2016-03-25T08:15:00Z</dcterms:created>
  <dcterms:modified xsi:type="dcterms:W3CDTF">2016-03-25T08:16:00Z</dcterms:modified>
</cp:coreProperties>
</file>